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06F" w:rsidRPr="00BB7D9E" w:rsidRDefault="00BB7D9E" w:rsidP="00BB7D9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B7D9E">
        <w:rPr>
          <w:rFonts w:ascii="Times New Roman" w:hAnsi="Times New Roman" w:cs="Times New Roman"/>
          <w:sz w:val="24"/>
          <w:szCs w:val="24"/>
        </w:rPr>
        <w:t>РЕПУБЛИКА СРПСКА</w:t>
      </w:r>
    </w:p>
    <w:p w:rsidR="00BB7D9E" w:rsidRPr="00BB7D9E" w:rsidRDefault="00BB7D9E" w:rsidP="00BB7D9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B7D9E">
        <w:rPr>
          <w:rFonts w:ascii="Times New Roman" w:hAnsi="Times New Roman" w:cs="Times New Roman"/>
          <w:sz w:val="24"/>
          <w:szCs w:val="24"/>
        </w:rPr>
        <w:t>ГРАД БИЈЕЉИНА</w:t>
      </w:r>
    </w:p>
    <w:p w:rsidR="00BB7D9E" w:rsidRPr="00BB7D9E" w:rsidRDefault="00BB7D9E" w:rsidP="00BB7D9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B7D9E">
        <w:rPr>
          <w:rFonts w:ascii="Times New Roman" w:hAnsi="Times New Roman" w:cs="Times New Roman"/>
          <w:sz w:val="24"/>
          <w:szCs w:val="24"/>
        </w:rPr>
        <w:t>ГРАДОНАЧЕЛНИК</w:t>
      </w:r>
    </w:p>
    <w:p w:rsidR="00BB7D9E" w:rsidRPr="00BB7D9E" w:rsidRDefault="00BB7D9E" w:rsidP="00BB7D9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B7D9E">
        <w:rPr>
          <w:rFonts w:ascii="Times New Roman" w:hAnsi="Times New Roman" w:cs="Times New Roman"/>
          <w:sz w:val="24"/>
          <w:szCs w:val="24"/>
        </w:rPr>
        <w:t>Градска управа</w:t>
      </w:r>
    </w:p>
    <w:p w:rsidR="00BB7D9E" w:rsidRPr="009170C0" w:rsidRDefault="00BB7D9E" w:rsidP="00BB7D9E">
      <w:pPr>
        <w:pStyle w:val="NoSpacing"/>
        <w:numPr>
          <w:ilvl w:val="0"/>
          <w:numId w:val="2"/>
        </w:numPr>
        <w:ind w:left="142" w:hanging="142"/>
        <w:rPr>
          <w:rFonts w:ascii="Times New Roman" w:hAnsi="Times New Roman" w:cs="Times New Roman"/>
          <w:b/>
          <w:sz w:val="24"/>
          <w:szCs w:val="24"/>
        </w:rPr>
      </w:pPr>
      <w:r w:rsidRPr="009170C0">
        <w:rPr>
          <w:rFonts w:ascii="Times New Roman" w:hAnsi="Times New Roman" w:cs="Times New Roman"/>
          <w:b/>
          <w:sz w:val="24"/>
          <w:szCs w:val="24"/>
        </w:rPr>
        <w:t>Одсјек за локални економски развој и европске интеграције -</w:t>
      </w:r>
    </w:p>
    <w:p w:rsidR="00BB7D9E" w:rsidRPr="00BB7D9E" w:rsidRDefault="00BB7D9E" w:rsidP="00BB7D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B7D9E" w:rsidRPr="00BB7D9E" w:rsidRDefault="00BB7D9E" w:rsidP="00BB7D9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B7D9E">
        <w:rPr>
          <w:rFonts w:ascii="Times New Roman" w:hAnsi="Times New Roman" w:cs="Times New Roman"/>
          <w:sz w:val="24"/>
          <w:szCs w:val="24"/>
        </w:rPr>
        <w:t xml:space="preserve">Број: </w:t>
      </w:r>
      <w:r>
        <w:rPr>
          <w:rFonts w:ascii="Times New Roman" w:hAnsi="Times New Roman" w:cs="Times New Roman"/>
          <w:sz w:val="24"/>
          <w:szCs w:val="24"/>
        </w:rPr>
        <w:t>02/14-057-1-33/18</w:t>
      </w:r>
    </w:p>
    <w:p w:rsidR="00BB7D9E" w:rsidRPr="00BB7D9E" w:rsidRDefault="00E25F49" w:rsidP="00BB7D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Датум: 09.03.2018</w:t>
      </w:r>
      <w:r w:rsidR="00BB7D9E" w:rsidRPr="00BB7D9E">
        <w:rPr>
          <w:rFonts w:ascii="Times New Roman" w:hAnsi="Times New Roman" w:cs="Times New Roman"/>
          <w:sz w:val="24"/>
          <w:szCs w:val="24"/>
        </w:rPr>
        <w:t>. године</w:t>
      </w:r>
    </w:p>
    <w:p w:rsidR="00BB7D9E" w:rsidRPr="00BB7D9E" w:rsidRDefault="00BB7D9E" w:rsidP="00BB7D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B7D9E" w:rsidRPr="00BB7D9E" w:rsidRDefault="00BB7D9E" w:rsidP="00BB7D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B7D9E" w:rsidRPr="00C368E2" w:rsidRDefault="00BB7D9E" w:rsidP="00BB7D9E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68E2">
        <w:rPr>
          <w:rFonts w:ascii="Times New Roman" w:hAnsi="Times New Roman" w:cs="Times New Roman"/>
          <w:b/>
          <w:sz w:val="24"/>
          <w:szCs w:val="24"/>
        </w:rPr>
        <w:t>ЗАПИСНИК</w:t>
      </w:r>
    </w:p>
    <w:p w:rsidR="00BB7D9E" w:rsidRPr="00C368E2" w:rsidRDefault="00BB7D9E" w:rsidP="00BB7D9E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68E2">
        <w:rPr>
          <w:rFonts w:ascii="Times New Roman" w:hAnsi="Times New Roman" w:cs="Times New Roman"/>
          <w:b/>
          <w:sz w:val="24"/>
          <w:szCs w:val="24"/>
        </w:rPr>
        <w:t>са састанка Координационог тијела за праћење имплементације Стратегије, одржног 09.03.2018. године</w:t>
      </w:r>
    </w:p>
    <w:p w:rsidR="00BB7D9E" w:rsidRDefault="00BB7D9E" w:rsidP="00BB7D9E">
      <w:pPr>
        <w:pStyle w:val="NoSpacing"/>
        <w:ind w:left="142"/>
        <w:rPr>
          <w:rFonts w:ascii="Times New Roman" w:hAnsi="Times New Roman" w:cs="Times New Roman"/>
          <w:sz w:val="24"/>
          <w:szCs w:val="24"/>
        </w:rPr>
      </w:pPr>
    </w:p>
    <w:p w:rsidR="00BF7A38" w:rsidRDefault="00BF7A38" w:rsidP="00BB7D9E">
      <w:pPr>
        <w:pStyle w:val="NoSpacing"/>
        <w:ind w:left="142"/>
        <w:rPr>
          <w:rFonts w:ascii="Times New Roman" w:hAnsi="Times New Roman" w:cs="Times New Roman"/>
          <w:sz w:val="24"/>
          <w:szCs w:val="24"/>
        </w:rPr>
      </w:pPr>
    </w:p>
    <w:p w:rsidR="00C368E2" w:rsidRDefault="004F6D13" w:rsidP="004F6D13">
      <w:pPr>
        <w:pStyle w:val="NoSpacing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Дана 09.03.2018. године одржан је састанак Координационог тијела за праћење имплементације Стратегије развоја Града Бијељина за период од 2014. до 2023. године, са почетком у 14 часова. Састанак су предводили проф. др Владо Симеуновић, координатор Развојног тима и савјетник Градоначелника, и Анкица Тодоровић, члан Развојног тима и шеф Одсјека за локални економски развој и европске интеграције.</w:t>
      </w:r>
    </w:p>
    <w:p w:rsidR="004F6D13" w:rsidRDefault="004F6D13" w:rsidP="004F6D13">
      <w:pPr>
        <w:pStyle w:val="NoSpacing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F6D13" w:rsidRDefault="004F6D13" w:rsidP="004F6D13">
      <w:pPr>
        <w:pStyle w:val="NoSpacing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Састанку је присуствовало 10 чланова Координационог тијела за праћење имплементације С</w:t>
      </w:r>
      <w:r w:rsidR="00F93897">
        <w:rPr>
          <w:rFonts w:ascii="Times New Roman" w:hAnsi="Times New Roman" w:cs="Times New Roman"/>
          <w:sz w:val="24"/>
          <w:szCs w:val="24"/>
        </w:rPr>
        <w:t>тратегије: Владо Симеуновић (с</w:t>
      </w:r>
      <w:r>
        <w:rPr>
          <w:rFonts w:ascii="Times New Roman" w:hAnsi="Times New Roman" w:cs="Times New Roman"/>
          <w:sz w:val="24"/>
          <w:szCs w:val="24"/>
        </w:rPr>
        <w:t>авјетник Градоначелника)</w:t>
      </w:r>
      <w:r w:rsidR="007D3270">
        <w:rPr>
          <w:rFonts w:ascii="Times New Roman" w:hAnsi="Times New Roman" w:cs="Times New Roman"/>
          <w:sz w:val="24"/>
          <w:szCs w:val="24"/>
        </w:rPr>
        <w:t>, Ан</w:t>
      </w:r>
      <w:r w:rsidR="00C33E9A">
        <w:rPr>
          <w:rFonts w:ascii="Times New Roman" w:hAnsi="Times New Roman" w:cs="Times New Roman"/>
          <w:sz w:val="24"/>
          <w:szCs w:val="24"/>
        </w:rPr>
        <w:t>кица Тодоровић (шеф Одсјека за л</w:t>
      </w:r>
      <w:r w:rsidR="007D3270">
        <w:rPr>
          <w:rFonts w:ascii="Times New Roman" w:hAnsi="Times New Roman" w:cs="Times New Roman"/>
          <w:sz w:val="24"/>
          <w:szCs w:val="24"/>
        </w:rPr>
        <w:t>окални економски развој и европске интеграције), Миле Пејчић (шеф кабинета Градо</w:t>
      </w:r>
      <w:r w:rsidR="00C33E9A">
        <w:rPr>
          <w:rFonts w:ascii="Times New Roman" w:hAnsi="Times New Roman" w:cs="Times New Roman"/>
          <w:sz w:val="24"/>
          <w:szCs w:val="24"/>
        </w:rPr>
        <w:t xml:space="preserve">начелника), Драган Перић (ЗЕДП </w:t>
      </w:r>
      <w:r w:rsidR="007D3270">
        <w:rPr>
          <w:rFonts w:ascii="Times New Roman" w:hAnsi="Times New Roman" w:cs="Times New Roman"/>
          <w:sz w:val="24"/>
          <w:szCs w:val="24"/>
        </w:rPr>
        <w:t>Електро-Бијељина), Тања Милинковић (удружење жена са инвалидитетом „Импулс“), Милан Лазић (шеф Одсјека за друштвене дјелатности), Стојан Јововић (шеф Одсјека за саобраћајну и комуналну инфраструктуру), Татјана Вујић (стручни савјетник начелника Одјељења за привреду), Драган Вујић (Савјетник Градоначелника), Душан Савић (шеф Одсјека за легализацију).</w:t>
      </w:r>
    </w:p>
    <w:p w:rsidR="007D3270" w:rsidRDefault="007D3270" w:rsidP="004F6D13">
      <w:pPr>
        <w:pStyle w:val="NoSpacing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B5F5D" w:rsidRDefault="00EB5F5D" w:rsidP="004F6D13">
      <w:pPr>
        <w:pStyle w:val="NoSpacing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D3270" w:rsidRDefault="00907411" w:rsidP="0090741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07411">
        <w:rPr>
          <w:rFonts w:ascii="Times New Roman" w:hAnsi="Times New Roman" w:cs="Times New Roman"/>
          <w:b/>
          <w:sz w:val="24"/>
          <w:szCs w:val="24"/>
          <w:u w:val="single"/>
        </w:rPr>
        <w:t>ДНЕВНИ РЕД:</w:t>
      </w:r>
    </w:p>
    <w:p w:rsidR="00907411" w:rsidRDefault="00907411" w:rsidP="0090741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B2BD5" w:rsidRDefault="00907411" w:rsidP="00907411">
      <w:pPr>
        <w:pStyle w:val="NoSpacing"/>
        <w:numPr>
          <w:ilvl w:val="0"/>
          <w:numId w:val="3"/>
        </w:numPr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907411">
        <w:rPr>
          <w:rFonts w:ascii="Times New Roman" w:hAnsi="Times New Roman" w:cs="Times New Roman"/>
          <w:sz w:val="24"/>
          <w:szCs w:val="24"/>
        </w:rPr>
        <w:t>Анализа</w:t>
      </w:r>
      <w:r w:rsidR="00401B15">
        <w:rPr>
          <w:rFonts w:ascii="Times New Roman" w:hAnsi="Times New Roman" w:cs="Times New Roman"/>
          <w:sz w:val="24"/>
          <w:szCs w:val="24"/>
        </w:rPr>
        <w:t xml:space="preserve"> нацрта</w:t>
      </w:r>
      <w:r w:rsidR="004B2BD5">
        <w:rPr>
          <w:rFonts w:ascii="Times New Roman" w:hAnsi="Times New Roman" w:cs="Times New Roman"/>
          <w:sz w:val="24"/>
          <w:szCs w:val="24"/>
        </w:rPr>
        <w:t>:</w:t>
      </w:r>
    </w:p>
    <w:p w:rsidR="004B2BD5" w:rsidRDefault="0039150C" w:rsidP="004B2BD5">
      <w:pPr>
        <w:pStyle w:val="NoSpacing"/>
        <w:numPr>
          <w:ilvl w:val="0"/>
          <w:numId w:val="5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907411">
        <w:rPr>
          <w:rFonts w:ascii="Times New Roman" w:hAnsi="Times New Roman" w:cs="Times New Roman"/>
          <w:sz w:val="24"/>
          <w:szCs w:val="24"/>
        </w:rPr>
        <w:t>рогодишњег индикативног финансијског плана имплементације стратегије развоја Града Бијељина за период од 2018. до 2020. године</w:t>
      </w:r>
    </w:p>
    <w:p w:rsidR="004B2BD5" w:rsidRDefault="0039150C" w:rsidP="004B2BD5">
      <w:pPr>
        <w:pStyle w:val="NoSpacing"/>
        <w:numPr>
          <w:ilvl w:val="0"/>
          <w:numId w:val="5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4B2BD5">
        <w:rPr>
          <w:rFonts w:ascii="Times New Roman" w:hAnsi="Times New Roman" w:cs="Times New Roman"/>
          <w:sz w:val="24"/>
          <w:szCs w:val="24"/>
        </w:rPr>
        <w:t>Годишњег плана имплементације стратегије развоја Града Бијељина за 2018. годину</w:t>
      </w:r>
    </w:p>
    <w:p w:rsidR="0039150C" w:rsidRDefault="0039150C" w:rsidP="004B2BD5">
      <w:pPr>
        <w:pStyle w:val="NoSpacing"/>
        <w:numPr>
          <w:ilvl w:val="0"/>
          <w:numId w:val="5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4B2BD5">
        <w:rPr>
          <w:rFonts w:ascii="Times New Roman" w:hAnsi="Times New Roman" w:cs="Times New Roman"/>
          <w:sz w:val="24"/>
          <w:szCs w:val="24"/>
        </w:rPr>
        <w:t>Извјештаја о остварењу годишњег плана имплементације стратегије развоја Града Бијељина за 2017. годину</w:t>
      </w:r>
    </w:p>
    <w:p w:rsidR="004B2BD5" w:rsidRPr="00A06BE3" w:rsidRDefault="004B2BD5" w:rsidP="004B2BD5">
      <w:pPr>
        <w:pStyle w:val="NoSpacing"/>
        <w:ind w:left="1134"/>
        <w:jc w:val="both"/>
        <w:rPr>
          <w:rFonts w:ascii="Times New Roman" w:hAnsi="Times New Roman" w:cs="Times New Roman"/>
          <w:sz w:val="16"/>
          <w:szCs w:val="16"/>
        </w:rPr>
      </w:pPr>
    </w:p>
    <w:p w:rsidR="0039150C" w:rsidRDefault="0039150C" w:rsidP="0039150C">
      <w:pPr>
        <w:pStyle w:val="NoSpacing"/>
        <w:numPr>
          <w:ilvl w:val="0"/>
          <w:numId w:val="3"/>
        </w:numPr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Закључци са састанка</w:t>
      </w:r>
    </w:p>
    <w:p w:rsidR="0039150C" w:rsidRDefault="0039150C" w:rsidP="0039150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F7A38" w:rsidRDefault="00BF7A38" w:rsidP="0039150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F7A38" w:rsidRDefault="00873141" w:rsidP="0039150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Владо Симеуновић, координатор</w:t>
      </w:r>
      <w:r w:rsidR="00F93897">
        <w:rPr>
          <w:rFonts w:ascii="Times New Roman" w:hAnsi="Times New Roman" w:cs="Times New Roman"/>
          <w:sz w:val="24"/>
          <w:szCs w:val="24"/>
        </w:rPr>
        <w:t xml:space="preserve"> Развојног тима и савјетник Градоначелника, поздравио је присутне и истима се захвалио на времену које су издвојили за састанак. Он је</w:t>
      </w:r>
      <w:r>
        <w:rPr>
          <w:rFonts w:ascii="Times New Roman" w:hAnsi="Times New Roman" w:cs="Times New Roman"/>
          <w:sz w:val="24"/>
          <w:szCs w:val="24"/>
        </w:rPr>
        <w:t>, између осталог,</w:t>
      </w:r>
      <w:r w:rsidR="00F93897">
        <w:rPr>
          <w:rFonts w:ascii="Times New Roman" w:hAnsi="Times New Roman" w:cs="Times New Roman"/>
          <w:sz w:val="24"/>
          <w:szCs w:val="24"/>
        </w:rPr>
        <w:t xml:space="preserve"> искористио прилику да истакне значај израде Стратегије, као и реализацију исте.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18EF" w:rsidRDefault="00873141" w:rsidP="0039150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Сва документација о којој се дискутовало, члановима Координационог тијела достављена је на увид неколико дана прије самог састанка, те се одмах могло кренути са анализом и приједлозима које су изнијели присутни.</w:t>
      </w:r>
    </w:p>
    <w:p w:rsidR="00BF7A38" w:rsidRPr="00873141" w:rsidRDefault="00BF7A38" w:rsidP="0039150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4B2BD5" w:rsidRDefault="00E63E06" w:rsidP="00E63E06">
      <w:pPr>
        <w:pStyle w:val="NoSpacing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Након анализе прикупљених информација и података везаних за динамику и финансијску имплементацију пројеката и мјера дефинисаних Трогодишњим индикативним финансијским планом имплементације стратегије развоја Града </w:t>
      </w:r>
      <w:r w:rsidR="004B2BD5">
        <w:rPr>
          <w:rFonts w:ascii="Times New Roman" w:hAnsi="Times New Roman" w:cs="Times New Roman"/>
          <w:sz w:val="24"/>
          <w:szCs w:val="24"/>
        </w:rPr>
        <w:t xml:space="preserve">Бијељина </w:t>
      </w:r>
      <w:r>
        <w:rPr>
          <w:rFonts w:ascii="Times New Roman" w:hAnsi="Times New Roman" w:cs="Times New Roman"/>
          <w:sz w:val="24"/>
          <w:szCs w:val="24"/>
        </w:rPr>
        <w:t>за период од 2018. до 2020. године</w:t>
      </w:r>
      <w:r w:rsidR="004B2BD5">
        <w:rPr>
          <w:rFonts w:ascii="Times New Roman" w:hAnsi="Times New Roman" w:cs="Times New Roman"/>
          <w:sz w:val="24"/>
          <w:szCs w:val="24"/>
        </w:rPr>
        <w:t xml:space="preserve"> и Годишњим планом имплементације стратегије развоја Града Бијељина за 2018. годину</w:t>
      </w:r>
      <w:r>
        <w:rPr>
          <w:rFonts w:ascii="Times New Roman" w:hAnsi="Times New Roman" w:cs="Times New Roman"/>
          <w:sz w:val="24"/>
          <w:szCs w:val="24"/>
        </w:rPr>
        <w:t xml:space="preserve">, констатовано је да је наведеним планом предвиђена имплементација </w:t>
      </w:r>
      <w:r w:rsidR="004B2BD5">
        <w:rPr>
          <w:rFonts w:ascii="Times New Roman" w:hAnsi="Times New Roman" w:cs="Times New Roman"/>
          <w:b/>
          <w:sz w:val="24"/>
          <w:szCs w:val="24"/>
        </w:rPr>
        <w:t>53</w:t>
      </w:r>
      <w:r w:rsidRPr="00E63E06">
        <w:rPr>
          <w:rFonts w:ascii="Times New Roman" w:hAnsi="Times New Roman" w:cs="Times New Roman"/>
          <w:b/>
          <w:sz w:val="24"/>
          <w:szCs w:val="24"/>
        </w:rPr>
        <w:t xml:space="preserve"> пројекта</w:t>
      </w:r>
      <w:r w:rsidR="00A06BE3">
        <w:rPr>
          <w:rFonts w:ascii="Times New Roman" w:hAnsi="Times New Roman" w:cs="Times New Roman"/>
          <w:sz w:val="24"/>
          <w:szCs w:val="24"/>
        </w:rPr>
        <w:t>. Стратегија обухвата</w:t>
      </w:r>
      <w:r w:rsidR="00A06BE3" w:rsidRPr="00A06BE3">
        <w:rPr>
          <w:rFonts w:ascii="Times New Roman" w:hAnsi="Times New Roman" w:cs="Times New Roman"/>
          <w:sz w:val="24"/>
          <w:szCs w:val="24"/>
        </w:rPr>
        <w:t xml:space="preserve"> листу приоритетних програма и пројеката у сваком сектору, а који омогућавају досезање постављених циљева путем спровођења оперативних активности, чиме се ствара основа за свеукупну имплементацију Стратегије.</w:t>
      </w:r>
    </w:p>
    <w:p w:rsidR="00EB5F5D" w:rsidRDefault="00EB5F5D" w:rsidP="00EB5F5D">
      <w:pPr>
        <w:pStyle w:val="NoSpacing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AF2B96" w:rsidRPr="002518EF" w:rsidRDefault="00AF2B96" w:rsidP="002518EF">
      <w:pPr>
        <w:pStyle w:val="NoSpacing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Преглед пројеката по секторима који ће се реализовати је сљедећи:</w:t>
      </w:r>
    </w:p>
    <w:p w:rsidR="004B2BD5" w:rsidRDefault="00A06BE3" w:rsidP="004B2BD5">
      <w:pPr>
        <w:pStyle w:val="NoSpacing"/>
        <w:numPr>
          <w:ilvl w:val="0"/>
          <w:numId w:val="6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A06BE3">
        <w:rPr>
          <w:rFonts w:ascii="Times New Roman" w:hAnsi="Times New Roman" w:cs="Times New Roman"/>
          <w:b/>
          <w:sz w:val="24"/>
          <w:szCs w:val="24"/>
        </w:rPr>
        <w:t>11 пројеката</w:t>
      </w:r>
      <w:r>
        <w:rPr>
          <w:rFonts w:ascii="Times New Roman" w:hAnsi="Times New Roman" w:cs="Times New Roman"/>
          <w:sz w:val="24"/>
          <w:szCs w:val="24"/>
        </w:rPr>
        <w:t xml:space="preserve"> у склопу економског сектора (укупна вриједност </w:t>
      </w:r>
      <w:r w:rsidRPr="00A06BE3">
        <w:rPr>
          <w:rFonts w:ascii="Times New Roman" w:hAnsi="Times New Roman" w:cs="Times New Roman"/>
          <w:b/>
          <w:sz w:val="24"/>
          <w:szCs w:val="24"/>
        </w:rPr>
        <w:t>3.114.250,00 КМ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A06BE3" w:rsidRDefault="00A06BE3" w:rsidP="004B2BD5">
      <w:pPr>
        <w:pStyle w:val="NoSpacing"/>
        <w:numPr>
          <w:ilvl w:val="0"/>
          <w:numId w:val="6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A06BE3">
        <w:rPr>
          <w:rFonts w:ascii="Times New Roman" w:hAnsi="Times New Roman" w:cs="Times New Roman"/>
          <w:b/>
          <w:sz w:val="24"/>
          <w:szCs w:val="24"/>
        </w:rPr>
        <w:t>23 пројекта</w:t>
      </w:r>
      <w:r>
        <w:rPr>
          <w:rFonts w:ascii="Times New Roman" w:hAnsi="Times New Roman" w:cs="Times New Roman"/>
          <w:sz w:val="24"/>
          <w:szCs w:val="24"/>
        </w:rPr>
        <w:t xml:space="preserve"> у склопу еколошког сектора ( укупна вриједност </w:t>
      </w:r>
      <w:r w:rsidRPr="00A06BE3">
        <w:rPr>
          <w:rFonts w:ascii="Times New Roman" w:hAnsi="Times New Roman" w:cs="Times New Roman"/>
          <w:b/>
          <w:sz w:val="24"/>
          <w:szCs w:val="24"/>
        </w:rPr>
        <w:t>52.876.211,00 КМ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A06BE3" w:rsidRDefault="00A06BE3" w:rsidP="004B2BD5">
      <w:pPr>
        <w:pStyle w:val="NoSpacing"/>
        <w:numPr>
          <w:ilvl w:val="0"/>
          <w:numId w:val="6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A06BE3">
        <w:rPr>
          <w:rFonts w:ascii="Times New Roman" w:hAnsi="Times New Roman" w:cs="Times New Roman"/>
          <w:b/>
          <w:sz w:val="24"/>
          <w:szCs w:val="24"/>
        </w:rPr>
        <w:t>19 пројеката</w:t>
      </w:r>
      <w:r>
        <w:rPr>
          <w:rFonts w:ascii="Times New Roman" w:hAnsi="Times New Roman" w:cs="Times New Roman"/>
          <w:sz w:val="24"/>
          <w:szCs w:val="24"/>
        </w:rPr>
        <w:t xml:space="preserve"> у друштвеном сектору (укупна вриједност </w:t>
      </w:r>
      <w:r w:rsidRPr="00A06BE3">
        <w:rPr>
          <w:rFonts w:ascii="Times New Roman" w:hAnsi="Times New Roman" w:cs="Times New Roman"/>
          <w:b/>
          <w:sz w:val="24"/>
          <w:szCs w:val="24"/>
        </w:rPr>
        <w:t>6.185.316,97 КМ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A06BE3" w:rsidRDefault="00A06BE3" w:rsidP="00AF2B9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F2B96" w:rsidRDefault="00AF2B96" w:rsidP="00AF2B96">
      <w:pPr>
        <w:pStyle w:val="NoSpacing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Укупна вриједност свих пројеката који ће се спровести у наредном периоду ће</w:t>
      </w:r>
      <w:r w:rsidRPr="00A06BE3">
        <w:rPr>
          <w:rFonts w:ascii="Times New Roman" w:hAnsi="Times New Roman" w:cs="Times New Roman"/>
          <w:sz w:val="24"/>
          <w:szCs w:val="24"/>
        </w:rPr>
        <w:t xml:space="preserve"> износити </w:t>
      </w:r>
      <w:r w:rsidRPr="00A06BE3">
        <w:rPr>
          <w:rFonts w:ascii="Times New Roman" w:hAnsi="Times New Roman" w:cs="Times New Roman"/>
          <w:b/>
          <w:sz w:val="24"/>
          <w:szCs w:val="24"/>
        </w:rPr>
        <w:t>62.175.778,00 КМ.</w:t>
      </w:r>
    </w:p>
    <w:p w:rsidR="00D851C9" w:rsidRPr="00D851C9" w:rsidRDefault="00D851C9" w:rsidP="00D851C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851C9" w:rsidRDefault="00D851C9" w:rsidP="00D851C9">
      <w:pPr>
        <w:pStyle w:val="NoSpacing"/>
        <w:ind w:left="284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851C9">
        <w:rPr>
          <w:rFonts w:ascii="Times New Roman" w:hAnsi="Times New Roman" w:cs="Times New Roman"/>
          <w:sz w:val="24"/>
          <w:szCs w:val="24"/>
          <w:lang w:val="sr-Cyrl-CS"/>
        </w:rPr>
        <w:t xml:space="preserve">Годишњим </w:t>
      </w:r>
      <w:r w:rsidRPr="00D851C9">
        <w:rPr>
          <w:rFonts w:ascii="Times New Roman" w:hAnsi="Times New Roman" w:cs="Times New Roman"/>
          <w:sz w:val="24"/>
          <w:szCs w:val="24"/>
          <w:lang w:val="hr-HR"/>
        </w:rPr>
        <w:t xml:space="preserve">Планом имплементације </w:t>
      </w:r>
      <w:r w:rsidRPr="00D851C9">
        <w:rPr>
          <w:rFonts w:ascii="Times New Roman" w:hAnsi="Times New Roman" w:cs="Times New Roman"/>
          <w:sz w:val="24"/>
          <w:szCs w:val="24"/>
          <w:lang w:val="sr-Cyrl-CS"/>
        </w:rPr>
        <w:t xml:space="preserve">Стратегије развоја Града Бијељина </w:t>
      </w:r>
      <w:r w:rsidRPr="00D851C9">
        <w:rPr>
          <w:rFonts w:ascii="Times New Roman" w:hAnsi="Times New Roman" w:cs="Times New Roman"/>
          <w:sz w:val="24"/>
          <w:szCs w:val="24"/>
          <w:lang w:val="hr-HR"/>
        </w:rPr>
        <w:t xml:space="preserve">за </w:t>
      </w:r>
      <w:r w:rsidRPr="00D851C9">
        <w:rPr>
          <w:rFonts w:ascii="Times New Roman" w:hAnsi="Times New Roman" w:cs="Times New Roman"/>
          <w:sz w:val="24"/>
          <w:szCs w:val="24"/>
          <w:lang w:val="sr-Cyrl-CS"/>
        </w:rPr>
        <w:t>201</w:t>
      </w:r>
      <w:r w:rsidRPr="00D851C9">
        <w:rPr>
          <w:rFonts w:ascii="Times New Roman" w:hAnsi="Times New Roman" w:cs="Times New Roman"/>
          <w:sz w:val="24"/>
          <w:szCs w:val="24"/>
        </w:rPr>
        <w:t>7</w:t>
      </w:r>
      <w:r w:rsidRPr="00D851C9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Pr="00D851C9">
        <w:rPr>
          <w:rFonts w:ascii="Times New Roman" w:hAnsi="Times New Roman" w:cs="Times New Roman"/>
          <w:sz w:val="24"/>
          <w:szCs w:val="24"/>
          <w:lang w:val="hr-HR"/>
        </w:rPr>
        <w:t xml:space="preserve"> годину предвиђено је спровођење 3</w:t>
      </w:r>
      <w:r w:rsidRPr="00D851C9">
        <w:rPr>
          <w:rFonts w:ascii="Times New Roman" w:hAnsi="Times New Roman" w:cs="Times New Roman"/>
          <w:sz w:val="24"/>
          <w:szCs w:val="24"/>
        </w:rPr>
        <w:t xml:space="preserve">1 </w:t>
      </w:r>
      <w:r>
        <w:rPr>
          <w:rFonts w:ascii="Times New Roman" w:hAnsi="Times New Roman" w:cs="Times New Roman"/>
          <w:sz w:val="24"/>
          <w:szCs w:val="24"/>
          <w:lang w:val="sr-Cyrl-CS"/>
        </w:rPr>
        <w:t>пројекта, и то:</w:t>
      </w:r>
    </w:p>
    <w:p w:rsidR="00D851C9" w:rsidRDefault="00D851C9" w:rsidP="00D851C9">
      <w:pPr>
        <w:pStyle w:val="NoSpacing"/>
        <w:numPr>
          <w:ilvl w:val="0"/>
          <w:numId w:val="8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851C9">
        <w:rPr>
          <w:rFonts w:ascii="Times New Roman" w:hAnsi="Times New Roman" w:cs="Times New Roman"/>
          <w:b/>
          <w:sz w:val="24"/>
          <w:szCs w:val="24"/>
          <w:lang w:val="sr-Cyrl-CS"/>
        </w:rPr>
        <w:t>1</w:t>
      </w:r>
      <w:r w:rsidRPr="00D851C9">
        <w:rPr>
          <w:rFonts w:ascii="Times New Roman" w:hAnsi="Times New Roman" w:cs="Times New Roman"/>
          <w:b/>
          <w:sz w:val="24"/>
          <w:szCs w:val="24"/>
          <w:lang w:val="hr-HR"/>
        </w:rPr>
        <w:t>4</w:t>
      </w:r>
      <w:r w:rsidRPr="00D851C9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Pr="00D851C9">
        <w:rPr>
          <w:rFonts w:ascii="Times New Roman" w:hAnsi="Times New Roman" w:cs="Times New Roman"/>
          <w:b/>
          <w:sz w:val="24"/>
          <w:szCs w:val="24"/>
          <w:lang w:val="hr-HR"/>
        </w:rPr>
        <w:t>пројек</w:t>
      </w:r>
      <w:r w:rsidRPr="00D851C9">
        <w:rPr>
          <w:rFonts w:ascii="Times New Roman" w:hAnsi="Times New Roman" w:cs="Times New Roman"/>
          <w:b/>
          <w:sz w:val="24"/>
          <w:szCs w:val="24"/>
          <w:lang w:val="sr-Cyrl-CS"/>
        </w:rPr>
        <w:t>а</w:t>
      </w:r>
      <w:r w:rsidRPr="00D851C9">
        <w:rPr>
          <w:rFonts w:ascii="Times New Roman" w:hAnsi="Times New Roman" w:cs="Times New Roman"/>
          <w:b/>
          <w:sz w:val="24"/>
          <w:szCs w:val="24"/>
          <w:lang w:val="hr-HR"/>
        </w:rPr>
        <w:t>та</w:t>
      </w:r>
      <w:r w:rsidRPr="00D851C9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D851C9">
        <w:rPr>
          <w:rFonts w:ascii="Times New Roman" w:hAnsi="Times New Roman" w:cs="Times New Roman"/>
          <w:sz w:val="24"/>
          <w:szCs w:val="24"/>
          <w:lang w:val="sr-Cyrl-CS"/>
        </w:rPr>
        <w:t>у с</w:t>
      </w:r>
      <w:r>
        <w:rPr>
          <w:rFonts w:ascii="Times New Roman" w:hAnsi="Times New Roman" w:cs="Times New Roman"/>
          <w:sz w:val="24"/>
          <w:szCs w:val="24"/>
          <w:lang w:val="sr-Cyrl-CS"/>
        </w:rPr>
        <w:t>клопу економског сектора (укупна вриједност</w:t>
      </w:r>
      <w:r w:rsidRPr="00D851C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D851C9">
        <w:rPr>
          <w:rFonts w:ascii="Times New Roman" w:hAnsi="Times New Roman" w:cs="Times New Roman"/>
          <w:b/>
          <w:sz w:val="24"/>
          <w:szCs w:val="24"/>
          <w:lang w:val="hr-HR"/>
        </w:rPr>
        <w:t>6.556.600,00</w:t>
      </w:r>
      <w:r w:rsidRPr="00D851C9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КМ</w:t>
      </w:r>
      <w:r>
        <w:rPr>
          <w:rFonts w:ascii="Times New Roman" w:hAnsi="Times New Roman" w:cs="Times New Roman"/>
          <w:sz w:val="24"/>
          <w:szCs w:val="24"/>
          <w:lang w:val="sr-Cyrl-CS"/>
        </w:rPr>
        <w:t>)</w:t>
      </w:r>
    </w:p>
    <w:p w:rsidR="00D851C9" w:rsidRDefault="00D851C9" w:rsidP="00D851C9">
      <w:pPr>
        <w:pStyle w:val="NoSpacing"/>
        <w:numPr>
          <w:ilvl w:val="0"/>
          <w:numId w:val="8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851C9">
        <w:rPr>
          <w:rFonts w:ascii="Times New Roman" w:hAnsi="Times New Roman" w:cs="Times New Roman"/>
          <w:b/>
          <w:sz w:val="24"/>
          <w:szCs w:val="24"/>
          <w:lang w:val="hr-HR"/>
        </w:rPr>
        <w:t>12</w:t>
      </w:r>
      <w:r w:rsidRPr="00D851C9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пројеката</w:t>
      </w:r>
      <w:r w:rsidRPr="00D851C9">
        <w:rPr>
          <w:rFonts w:ascii="Times New Roman" w:hAnsi="Times New Roman" w:cs="Times New Roman"/>
          <w:sz w:val="24"/>
          <w:szCs w:val="24"/>
          <w:lang w:val="sr-Cyrl-CS"/>
        </w:rPr>
        <w:t xml:space="preserve"> у </w:t>
      </w:r>
      <w:r>
        <w:rPr>
          <w:rFonts w:ascii="Times New Roman" w:hAnsi="Times New Roman" w:cs="Times New Roman"/>
          <w:sz w:val="24"/>
          <w:szCs w:val="24"/>
          <w:lang w:val="sr-Cyrl-CS"/>
        </w:rPr>
        <w:t>склопу еколошког сектора (укупна вриједност</w:t>
      </w:r>
      <w:r w:rsidRPr="00D851C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D851C9">
        <w:rPr>
          <w:rFonts w:ascii="Times New Roman" w:hAnsi="Times New Roman" w:cs="Times New Roman"/>
          <w:b/>
          <w:sz w:val="24"/>
          <w:szCs w:val="24"/>
          <w:lang w:val="hr-HR"/>
        </w:rPr>
        <w:t>21.443.891,00</w:t>
      </w:r>
      <w:r w:rsidRPr="00D851C9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КМ</w:t>
      </w:r>
      <w:r>
        <w:rPr>
          <w:rFonts w:ascii="Times New Roman" w:hAnsi="Times New Roman" w:cs="Times New Roman"/>
          <w:sz w:val="24"/>
          <w:szCs w:val="24"/>
          <w:lang w:val="sr-Cyrl-CS"/>
        </w:rPr>
        <w:t>)</w:t>
      </w:r>
    </w:p>
    <w:p w:rsidR="00D851C9" w:rsidRDefault="00D851C9" w:rsidP="00D851C9">
      <w:pPr>
        <w:pStyle w:val="NoSpacing"/>
        <w:numPr>
          <w:ilvl w:val="0"/>
          <w:numId w:val="8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851C9">
        <w:rPr>
          <w:rFonts w:ascii="Times New Roman" w:hAnsi="Times New Roman" w:cs="Times New Roman"/>
          <w:b/>
          <w:sz w:val="24"/>
          <w:szCs w:val="24"/>
          <w:lang w:val="sr-Cyrl-CS"/>
        </w:rPr>
        <w:t>5 пројеката</w:t>
      </w:r>
      <w:r w:rsidRPr="00D851C9">
        <w:rPr>
          <w:rFonts w:ascii="Times New Roman" w:hAnsi="Times New Roman" w:cs="Times New Roman"/>
          <w:sz w:val="24"/>
          <w:szCs w:val="24"/>
          <w:lang w:val="sr-Cyrl-CS"/>
        </w:rPr>
        <w:t xml:space="preserve"> у друштвеном сектору (уку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пна вриједност </w:t>
      </w:r>
      <w:r w:rsidRPr="00D851C9">
        <w:rPr>
          <w:rFonts w:ascii="Times New Roman" w:hAnsi="Times New Roman" w:cs="Times New Roman"/>
          <w:b/>
          <w:sz w:val="24"/>
          <w:szCs w:val="24"/>
          <w:lang w:val="sr-Cyrl-CS"/>
        </w:rPr>
        <w:t>550.000,00 КМ</w:t>
      </w:r>
      <w:r>
        <w:rPr>
          <w:rFonts w:ascii="Times New Roman" w:hAnsi="Times New Roman" w:cs="Times New Roman"/>
          <w:sz w:val="24"/>
          <w:szCs w:val="24"/>
          <w:lang w:val="sr-Cyrl-CS"/>
        </w:rPr>
        <w:t>)</w:t>
      </w:r>
    </w:p>
    <w:p w:rsidR="00D851C9" w:rsidRDefault="00D851C9" w:rsidP="00D851C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E40EB1" w:rsidRPr="007114FB" w:rsidRDefault="00D851C9" w:rsidP="00A24F3D">
      <w:pPr>
        <w:pStyle w:val="NoSpacing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D851C9">
        <w:rPr>
          <w:rFonts w:ascii="Times New Roman" w:hAnsi="Times New Roman" w:cs="Times New Roman"/>
          <w:sz w:val="24"/>
          <w:szCs w:val="24"/>
          <w:lang w:val="sr-Cyrl-CS"/>
        </w:rPr>
        <w:t>У</w:t>
      </w:r>
      <w:r w:rsidRPr="00D851C9">
        <w:rPr>
          <w:rFonts w:ascii="Times New Roman" w:hAnsi="Times New Roman" w:cs="Times New Roman"/>
          <w:sz w:val="24"/>
          <w:szCs w:val="24"/>
          <w:lang w:val="hr-HR"/>
        </w:rPr>
        <w:t>купн</w:t>
      </w:r>
      <w:r w:rsidRPr="00D851C9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Pr="00D851C9">
        <w:rPr>
          <w:rFonts w:ascii="Times New Roman" w:hAnsi="Times New Roman" w:cs="Times New Roman"/>
          <w:sz w:val="24"/>
          <w:szCs w:val="24"/>
          <w:lang w:val="hr-HR"/>
        </w:rPr>
        <w:t xml:space="preserve"> вриједност</w:t>
      </w:r>
      <w:r w:rsidRPr="00D851C9">
        <w:rPr>
          <w:rFonts w:ascii="Times New Roman" w:hAnsi="Times New Roman" w:cs="Times New Roman"/>
          <w:sz w:val="24"/>
          <w:szCs w:val="24"/>
          <w:lang w:val="sr-Cyrl-CS"/>
        </w:rPr>
        <w:t xml:space="preserve"> планираних пројеката</w:t>
      </w:r>
      <w:r w:rsidRPr="00D851C9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D851C9">
        <w:rPr>
          <w:rFonts w:ascii="Times New Roman" w:hAnsi="Times New Roman" w:cs="Times New Roman"/>
          <w:sz w:val="24"/>
          <w:szCs w:val="24"/>
          <w:lang w:val="sr-Cyrl-CS"/>
        </w:rPr>
        <w:t xml:space="preserve">износи </w:t>
      </w:r>
      <w:r w:rsidRPr="00D851C9">
        <w:rPr>
          <w:rFonts w:ascii="Times New Roman" w:hAnsi="Times New Roman" w:cs="Times New Roman"/>
          <w:b/>
          <w:sz w:val="24"/>
          <w:szCs w:val="24"/>
          <w:lang w:val="sr-Cyrl-CS"/>
        </w:rPr>
        <w:t>28.550.491,00 КМ</w:t>
      </w:r>
      <w:r>
        <w:rPr>
          <w:rFonts w:ascii="Times New Roman" w:hAnsi="Times New Roman" w:cs="Times New Roman"/>
          <w:sz w:val="24"/>
          <w:szCs w:val="24"/>
        </w:rPr>
        <w:t xml:space="preserve">, а </w:t>
      </w:r>
      <w:r w:rsidRPr="00D851C9">
        <w:rPr>
          <w:rFonts w:ascii="Times New Roman" w:hAnsi="Times New Roman" w:cs="Times New Roman"/>
          <w:sz w:val="24"/>
          <w:szCs w:val="24"/>
          <w:lang w:val="hr-HR"/>
        </w:rPr>
        <w:t>вриједност импле</w:t>
      </w:r>
      <w:r w:rsidRPr="007114FB">
        <w:rPr>
          <w:rFonts w:ascii="Times New Roman" w:hAnsi="Times New Roman" w:cs="Times New Roman"/>
          <w:sz w:val="24"/>
          <w:szCs w:val="24"/>
          <w:lang w:val="hr-HR"/>
        </w:rPr>
        <w:t xml:space="preserve">ментираних пројеката </w:t>
      </w:r>
      <w:r w:rsidRPr="007114FB">
        <w:rPr>
          <w:rFonts w:ascii="Times New Roman" w:hAnsi="Times New Roman" w:cs="Times New Roman"/>
          <w:sz w:val="24"/>
          <w:szCs w:val="24"/>
          <w:lang w:val="sr-Cyrl-CS"/>
        </w:rPr>
        <w:t xml:space="preserve">у 2017. години </w:t>
      </w:r>
      <w:r w:rsidRPr="007114FB">
        <w:rPr>
          <w:rFonts w:ascii="Times New Roman" w:hAnsi="Times New Roman" w:cs="Times New Roman"/>
          <w:sz w:val="24"/>
          <w:szCs w:val="24"/>
          <w:lang w:val="hr-HR"/>
        </w:rPr>
        <w:t xml:space="preserve">је </w:t>
      </w:r>
      <w:r w:rsidRPr="007114FB">
        <w:rPr>
          <w:rFonts w:ascii="Times New Roman" w:hAnsi="Times New Roman" w:cs="Times New Roman"/>
          <w:b/>
          <w:color w:val="000000"/>
          <w:sz w:val="24"/>
          <w:szCs w:val="24"/>
          <w:lang w:val="sr-Latn-BA"/>
        </w:rPr>
        <w:t>7</w:t>
      </w:r>
      <w:r w:rsidRPr="007114FB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Pr="007114FB">
        <w:rPr>
          <w:rFonts w:ascii="Times New Roman" w:hAnsi="Times New Roman" w:cs="Times New Roman"/>
          <w:b/>
          <w:color w:val="000000"/>
          <w:sz w:val="24"/>
          <w:szCs w:val="24"/>
          <w:lang w:val="sr-Latn-BA"/>
        </w:rPr>
        <w:t>340</w:t>
      </w:r>
      <w:r w:rsidRPr="007114FB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Pr="007114FB">
        <w:rPr>
          <w:rFonts w:ascii="Times New Roman" w:hAnsi="Times New Roman" w:cs="Times New Roman"/>
          <w:b/>
          <w:color w:val="000000"/>
          <w:sz w:val="24"/>
          <w:szCs w:val="24"/>
          <w:lang w:val="sr-Latn-BA"/>
        </w:rPr>
        <w:t>628</w:t>
      </w:r>
      <w:r w:rsidRPr="007114F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,00 </w:t>
      </w:r>
      <w:r w:rsidRPr="007114FB">
        <w:rPr>
          <w:rFonts w:ascii="Times New Roman" w:hAnsi="Times New Roman" w:cs="Times New Roman"/>
          <w:b/>
          <w:sz w:val="24"/>
          <w:szCs w:val="24"/>
        </w:rPr>
        <w:t>KM</w:t>
      </w:r>
      <w:r w:rsidRPr="007114FB">
        <w:rPr>
          <w:rFonts w:ascii="Times New Roman" w:hAnsi="Times New Roman" w:cs="Times New Roman"/>
          <w:sz w:val="24"/>
          <w:szCs w:val="24"/>
          <w:lang w:val="hr-HR"/>
        </w:rPr>
        <w:t xml:space="preserve">, што је </w:t>
      </w:r>
      <w:r w:rsidRPr="007114FB">
        <w:rPr>
          <w:rFonts w:ascii="Times New Roman" w:hAnsi="Times New Roman" w:cs="Times New Roman"/>
          <w:sz w:val="24"/>
          <w:szCs w:val="24"/>
        </w:rPr>
        <w:t>26</w:t>
      </w:r>
      <w:r w:rsidRPr="007114FB">
        <w:rPr>
          <w:rFonts w:ascii="Times New Roman" w:hAnsi="Times New Roman" w:cs="Times New Roman"/>
          <w:sz w:val="24"/>
          <w:szCs w:val="24"/>
          <w:lang w:val="hr-HR"/>
        </w:rPr>
        <w:t>% у односу на пројектовани финансијски оквир. Oд овог износа</w:t>
      </w:r>
      <w:r w:rsidRPr="007114FB">
        <w:rPr>
          <w:rFonts w:ascii="Times New Roman" w:hAnsi="Times New Roman" w:cs="Times New Roman"/>
          <w:sz w:val="24"/>
          <w:szCs w:val="24"/>
        </w:rPr>
        <w:t>,</w:t>
      </w:r>
      <w:r w:rsidRPr="007114FB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7114FB">
        <w:rPr>
          <w:rFonts w:ascii="Times New Roman" w:hAnsi="Times New Roman" w:cs="Times New Roman"/>
          <w:sz w:val="24"/>
          <w:szCs w:val="24"/>
        </w:rPr>
        <w:t>60</w:t>
      </w:r>
      <w:r w:rsidRPr="007114FB">
        <w:rPr>
          <w:rFonts w:ascii="Times New Roman" w:hAnsi="Times New Roman" w:cs="Times New Roman"/>
          <w:sz w:val="24"/>
          <w:szCs w:val="24"/>
          <w:lang w:val="hr-HR"/>
        </w:rPr>
        <w:t xml:space="preserve">% реализовано је кроз буџет Града, а </w:t>
      </w:r>
      <w:r w:rsidRPr="007114FB">
        <w:rPr>
          <w:rFonts w:ascii="Times New Roman" w:hAnsi="Times New Roman" w:cs="Times New Roman"/>
          <w:sz w:val="24"/>
          <w:szCs w:val="24"/>
        </w:rPr>
        <w:t>40</w:t>
      </w:r>
      <w:r w:rsidRPr="007114FB">
        <w:rPr>
          <w:rFonts w:ascii="Times New Roman" w:hAnsi="Times New Roman" w:cs="Times New Roman"/>
          <w:sz w:val="24"/>
          <w:szCs w:val="24"/>
          <w:lang w:val="hr-HR"/>
        </w:rPr>
        <w:t xml:space="preserve">% из екстерних извора. </w:t>
      </w:r>
    </w:p>
    <w:p w:rsidR="00A24F3D" w:rsidRPr="007114FB" w:rsidRDefault="00A24F3D" w:rsidP="00A24F3D">
      <w:pPr>
        <w:pStyle w:val="NoSpacing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A24F3D" w:rsidRPr="007114FB" w:rsidRDefault="001970FF" w:rsidP="00A24F3D">
      <w:pPr>
        <w:pStyle w:val="NoSpacing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7114FB">
        <w:rPr>
          <w:rFonts w:ascii="Times New Roman" w:hAnsi="Times New Roman" w:cs="Times New Roman"/>
          <w:sz w:val="24"/>
          <w:szCs w:val="24"/>
        </w:rPr>
        <w:t>Приложена документац</w:t>
      </w:r>
      <w:r w:rsidR="00D765C6" w:rsidRPr="007114FB">
        <w:rPr>
          <w:rFonts w:ascii="Times New Roman" w:hAnsi="Times New Roman" w:cs="Times New Roman"/>
          <w:sz w:val="24"/>
          <w:szCs w:val="24"/>
        </w:rPr>
        <w:t>иј</w:t>
      </w:r>
      <w:r w:rsidR="00EB5F5D" w:rsidRPr="007114FB">
        <w:rPr>
          <w:rFonts w:ascii="Times New Roman" w:hAnsi="Times New Roman" w:cs="Times New Roman"/>
          <w:sz w:val="24"/>
          <w:szCs w:val="24"/>
        </w:rPr>
        <w:t>а је усвојена једногласно и исту</w:t>
      </w:r>
      <w:r w:rsidR="00D765C6" w:rsidRPr="007114FB">
        <w:rPr>
          <w:rFonts w:ascii="Times New Roman" w:hAnsi="Times New Roman" w:cs="Times New Roman"/>
          <w:sz w:val="24"/>
          <w:szCs w:val="24"/>
        </w:rPr>
        <w:t xml:space="preserve"> ће </w:t>
      </w:r>
      <w:r w:rsidR="00EB5F5D" w:rsidRPr="007114FB">
        <w:rPr>
          <w:rFonts w:ascii="Times New Roman" w:hAnsi="Times New Roman" w:cs="Times New Roman"/>
          <w:sz w:val="24"/>
          <w:szCs w:val="24"/>
        </w:rPr>
        <w:t>делегирати Скупштина</w:t>
      </w:r>
      <w:r w:rsidRPr="007114FB">
        <w:rPr>
          <w:rFonts w:ascii="Times New Roman" w:hAnsi="Times New Roman" w:cs="Times New Roman"/>
          <w:sz w:val="24"/>
          <w:szCs w:val="24"/>
        </w:rPr>
        <w:t xml:space="preserve"> Града Бијељина</w:t>
      </w:r>
      <w:r w:rsidR="00EB5F5D" w:rsidRPr="007114FB">
        <w:rPr>
          <w:rFonts w:ascii="Times New Roman" w:hAnsi="Times New Roman" w:cs="Times New Roman"/>
          <w:sz w:val="24"/>
          <w:szCs w:val="24"/>
        </w:rPr>
        <w:t>.</w:t>
      </w:r>
    </w:p>
    <w:p w:rsidR="00AF2B96" w:rsidRPr="007114FB" w:rsidRDefault="00AF2B96" w:rsidP="00AF2B96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B5F5D" w:rsidRPr="007114FB" w:rsidRDefault="00401B15" w:rsidP="00EB5F5D">
      <w:pPr>
        <w:pStyle w:val="NoSpacing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114FB">
        <w:rPr>
          <w:rFonts w:ascii="Times New Roman" w:hAnsi="Times New Roman" w:cs="Times New Roman"/>
          <w:sz w:val="24"/>
          <w:szCs w:val="24"/>
        </w:rPr>
        <w:t xml:space="preserve">Координационо тијело за праћење имплементације Стратегије развоја Града Бијељина на састанку </w:t>
      </w:r>
      <w:r w:rsidR="002518EF" w:rsidRPr="007114FB">
        <w:rPr>
          <w:rFonts w:ascii="Times New Roman" w:hAnsi="Times New Roman" w:cs="Times New Roman"/>
          <w:sz w:val="24"/>
          <w:szCs w:val="24"/>
        </w:rPr>
        <w:t>је разматрало нацрте наведених извјештаја и усвојило је сљедеће закључке:</w:t>
      </w:r>
    </w:p>
    <w:p w:rsidR="002518EF" w:rsidRPr="007114FB" w:rsidRDefault="00EB5F5D" w:rsidP="002518EF">
      <w:pPr>
        <w:pStyle w:val="NoSpacing"/>
        <w:numPr>
          <w:ilvl w:val="0"/>
          <w:numId w:val="9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7114FB">
        <w:rPr>
          <w:rFonts w:ascii="Times New Roman" w:hAnsi="Times New Roman" w:cs="Times New Roman"/>
          <w:sz w:val="24"/>
          <w:szCs w:val="24"/>
        </w:rPr>
        <w:t>У</w:t>
      </w:r>
      <w:r w:rsidR="00873141" w:rsidRPr="007114FB">
        <w:rPr>
          <w:rFonts w:ascii="Times New Roman" w:hAnsi="Times New Roman" w:cs="Times New Roman"/>
          <w:sz w:val="24"/>
          <w:szCs w:val="24"/>
        </w:rPr>
        <w:t xml:space="preserve"> циљу што квалитетнијег планирања Стратегије, неопходно је да се активирају сви чланови Координационог тијела, и интерни и екстерни;</w:t>
      </w:r>
    </w:p>
    <w:p w:rsidR="007114FB" w:rsidRPr="007114FB" w:rsidRDefault="007114FB" w:rsidP="007114FB">
      <w:pPr>
        <w:pStyle w:val="NoSpacing"/>
        <w:numPr>
          <w:ilvl w:val="0"/>
          <w:numId w:val="9"/>
        </w:numPr>
        <w:ind w:left="1134" w:hanging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14FB">
        <w:rPr>
          <w:rFonts w:ascii="Times New Roman" w:hAnsi="Times New Roman" w:cs="Times New Roman"/>
          <w:color w:val="000000"/>
          <w:sz w:val="24"/>
          <w:szCs w:val="24"/>
        </w:rPr>
        <w:t>Потребно је више пажње посветити реалном планирању и сагледавању евентуалних ризика, како би реализација Стратегије била на вишем нивоу;</w:t>
      </w:r>
    </w:p>
    <w:p w:rsidR="007114FB" w:rsidRPr="007114FB" w:rsidRDefault="007114FB" w:rsidP="007114FB">
      <w:pPr>
        <w:pStyle w:val="NoSpacing"/>
        <w:numPr>
          <w:ilvl w:val="0"/>
          <w:numId w:val="9"/>
        </w:numPr>
        <w:ind w:left="1134" w:hanging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14FB">
        <w:rPr>
          <w:rFonts w:ascii="Times New Roman" w:hAnsi="Times New Roman" w:cs="Times New Roman"/>
          <w:sz w:val="24"/>
          <w:szCs w:val="24"/>
        </w:rPr>
        <w:t xml:space="preserve">Приликом доношења секторских стратегија и планских докумената, више пажње посветити синхронизаццији са кровним стратешким документом на </w:t>
      </w:r>
      <w:r w:rsidRPr="007114FB">
        <w:rPr>
          <w:rFonts w:ascii="Times New Roman" w:hAnsi="Times New Roman" w:cs="Times New Roman"/>
          <w:sz w:val="24"/>
          <w:szCs w:val="24"/>
        </w:rPr>
        <w:lastRenderedPageBreak/>
        <w:t>нивоу Града, као и са релевантним стретегијама на ентитетском и државном нивоу;</w:t>
      </w:r>
    </w:p>
    <w:p w:rsidR="007114FB" w:rsidRPr="007114FB" w:rsidRDefault="007114FB" w:rsidP="007114FB">
      <w:pPr>
        <w:pStyle w:val="NoSpacing"/>
        <w:numPr>
          <w:ilvl w:val="0"/>
          <w:numId w:val="9"/>
        </w:numPr>
        <w:ind w:left="1134" w:hanging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14FB">
        <w:rPr>
          <w:rFonts w:ascii="Times New Roman" w:hAnsi="Times New Roman" w:cs="Times New Roman"/>
          <w:sz w:val="24"/>
          <w:szCs w:val="24"/>
        </w:rPr>
        <w:t>У току процеса ревизије Стратегије развоја у 2018. години укључити препоруке екстерне евалуације имплементације Стратегије развоја која је урађена у децемберу 2017. године (превенцију и заштиту од природних катастрофа, уградити повезнице са ЕУ Агендом 2030 и одрживим развојним циљевима, укључити сарадњу са дијаспором);</w:t>
      </w:r>
    </w:p>
    <w:p w:rsidR="007114FB" w:rsidRPr="007114FB" w:rsidRDefault="007114FB" w:rsidP="007114FB">
      <w:pPr>
        <w:pStyle w:val="NoSpacing"/>
        <w:numPr>
          <w:ilvl w:val="0"/>
          <w:numId w:val="9"/>
        </w:numPr>
        <w:ind w:left="1134" w:hanging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14FB">
        <w:rPr>
          <w:rFonts w:ascii="Times New Roman" w:hAnsi="Times New Roman" w:cs="Times New Roman"/>
          <w:sz w:val="24"/>
          <w:szCs w:val="24"/>
        </w:rPr>
        <w:t>Како би се истакла спона између Града и НВО, у Извјештају навести детаљније пројекте који се реализују или су реализовани;</w:t>
      </w:r>
    </w:p>
    <w:p w:rsidR="007114FB" w:rsidRPr="007114FB" w:rsidRDefault="007114FB" w:rsidP="007114FB">
      <w:pPr>
        <w:pStyle w:val="NoSpacing"/>
        <w:numPr>
          <w:ilvl w:val="0"/>
          <w:numId w:val="9"/>
        </w:numPr>
        <w:ind w:left="1134" w:hanging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14FB">
        <w:rPr>
          <w:rFonts w:ascii="Times New Roman" w:hAnsi="Times New Roman" w:cs="Times New Roman"/>
          <w:sz w:val="24"/>
          <w:szCs w:val="24"/>
        </w:rPr>
        <w:t>Извршити интезивнији надзор рада носилацаца активности како би се реализација пројеката подигла на виши ниво.</w:t>
      </w:r>
    </w:p>
    <w:p w:rsidR="007114FB" w:rsidRDefault="007114FB" w:rsidP="00EB5F5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7114FB" w:rsidRDefault="007114FB" w:rsidP="00EB5F5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7114FB" w:rsidRDefault="007114FB" w:rsidP="00EB5F5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F7A38" w:rsidRPr="00CE2AF7" w:rsidRDefault="00777B34" w:rsidP="00EB5F5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Састанак је завршен у 15.30 часова. Наредни састанак биће заказан накнадно. </w:t>
      </w:r>
    </w:p>
    <w:p w:rsidR="00BF7A38" w:rsidRDefault="00BF7A38" w:rsidP="00EB5F5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F7A38" w:rsidRDefault="00BF7A38" w:rsidP="00EB5F5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CE2AF7" w:rsidRDefault="00CE2AF7" w:rsidP="00EB5F5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CE2AF7" w:rsidRPr="00CE2AF7" w:rsidRDefault="00CE2AF7" w:rsidP="00EB5F5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EB5F5D" w:rsidRDefault="00EB5F5D" w:rsidP="00EB5F5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ЗАПИСНИЧАР:</w:t>
      </w:r>
    </w:p>
    <w:p w:rsidR="00EB5F5D" w:rsidRDefault="00EB5F5D" w:rsidP="00EB5F5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B5F5D" w:rsidRDefault="00EB5F5D" w:rsidP="00EB5F5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Александар Капетина</w:t>
      </w:r>
    </w:p>
    <w:p w:rsidR="00EB5F5D" w:rsidRDefault="00EB5F5D" w:rsidP="00EB5F5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B5F5D" w:rsidRPr="00A5619D" w:rsidRDefault="00EB5F5D" w:rsidP="00EB5F5D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A5619D">
        <w:rPr>
          <w:rFonts w:ascii="Times New Roman" w:hAnsi="Times New Roman" w:cs="Times New Roman"/>
          <w:b/>
          <w:sz w:val="24"/>
          <w:szCs w:val="24"/>
        </w:rPr>
        <w:t xml:space="preserve">Доставити: </w:t>
      </w:r>
    </w:p>
    <w:p w:rsidR="00EB5F5D" w:rsidRDefault="00A5619D" w:rsidP="00A5619D">
      <w:pPr>
        <w:pStyle w:val="NoSpacing"/>
        <w:numPr>
          <w:ilvl w:val="0"/>
          <w:numId w:val="1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Члановима Координационог тијела</w:t>
      </w:r>
    </w:p>
    <w:p w:rsidR="00A5619D" w:rsidRPr="00EB5C74" w:rsidRDefault="00A5619D" w:rsidP="00A5619D">
      <w:pPr>
        <w:pStyle w:val="NoSpacing"/>
        <w:numPr>
          <w:ilvl w:val="0"/>
          <w:numId w:val="1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Архива</w:t>
      </w:r>
    </w:p>
    <w:sectPr w:rsidR="00A5619D" w:rsidRPr="00EB5C74" w:rsidSect="006E00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3D5ABC"/>
    <w:multiLevelType w:val="hybridMultilevel"/>
    <w:tmpl w:val="3FEA69DA"/>
    <w:lvl w:ilvl="0" w:tplc="1C1A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1C1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234C5D96"/>
    <w:multiLevelType w:val="hybridMultilevel"/>
    <w:tmpl w:val="BDC4B88E"/>
    <w:lvl w:ilvl="0" w:tplc="1C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1A0019" w:tentative="1">
      <w:start w:val="1"/>
      <w:numFmt w:val="lowerLetter"/>
      <w:lvlText w:val="%2."/>
      <w:lvlJc w:val="left"/>
      <w:pPr>
        <w:ind w:left="1440" w:hanging="360"/>
      </w:pPr>
    </w:lvl>
    <w:lvl w:ilvl="2" w:tplc="1C1A001B" w:tentative="1">
      <w:start w:val="1"/>
      <w:numFmt w:val="lowerRoman"/>
      <w:lvlText w:val="%3."/>
      <w:lvlJc w:val="right"/>
      <w:pPr>
        <w:ind w:left="2160" w:hanging="180"/>
      </w:pPr>
    </w:lvl>
    <w:lvl w:ilvl="3" w:tplc="1C1A000F" w:tentative="1">
      <w:start w:val="1"/>
      <w:numFmt w:val="decimal"/>
      <w:lvlText w:val="%4."/>
      <w:lvlJc w:val="left"/>
      <w:pPr>
        <w:ind w:left="2880" w:hanging="360"/>
      </w:pPr>
    </w:lvl>
    <w:lvl w:ilvl="4" w:tplc="1C1A0019" w:tentative="1">
      <w:start w:val="1"/>
      <w:numFmt w:val="lowerLetter"/>
      <w:lvlText w:val="%5."/>
      <w:lvlJc w:val="left"/>
      <w:pPr>
        <w:ind w:left="3600" w:hanging="360"/>
      </w:pPr>
    </w:lvl>
    <w:lvl w:ilvl="5" w:tplc="1C1A001B" w:tentative="1">
      <w:start w:val="1"/>
      <w:numFmt w:val="lowerRoman"/>
      <w:lvlText w:val="%6."/>
      <w:lvlJc w:val="right"/>
      <w:pPr>
        <w:ind w:left="4320" w:hanging="180"/>
      </w:pPr>
    </w:lvl>
    <w:lvl w:ilvl="6" w:tplc="1C1A000F" w:tentative="1">
      <w:start w:val="1"/>
      <w:numFmt w:val="decimal"/>
      <w:lvlText w:val="%7."/>
      <w:lvlJc w:val="left"/>
      <w:pPr>
        <w:ind w:left="5040" w:hanging="360"/>
      </w:pPr>
    </w:lvl>
    <w:lvl w:ilvl="7" w:tplc="1C1A0019" w:tentative="1">
      <w:start w:val="1"/>
      <w:numFmt w:val="lowerLetter"/>
      <w:lvlText w:val="%8."/>
      <w:lvlJc w:val="left"/>
      <w:pPr>
        <w:ind w:left="5760" w:hanging="360"/>
      </w:pPr>
    </w:lvl>
    <w:lvl w:ilvl="8" w:tplc="1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E53C67"/>
    <w:multiLevelType w:val="hybridMultilevel"/>
    <w:tmpl w:val="FEAEDBDC"/>
    <w:lvl w:ilvl="0" w:tplc="1C1A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1C1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3A1034D0"/>
    <w:multiLevelType w:val="hybridMultilevel"/>
    <w:tmpl w:val="AD8A04D4"/>
    <w:lvl w:ilvl="0" w:tplc="9D205BCC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  <w:b/>
      </w:rPr>
    </w:lvl>
    <w:lvl w:ilvl="1" w:tplc="1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BA366F"/>
    <w:multiLevelType w:val="hybridMultilevel"/>
    <w:tmpl w:val="FE22E56A"/>
    <w:lvl w:ilvl="0" w:tplc="8CAC1CEC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1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D656CF"/>
    <w:multiLevelType w:val="hybridMultilevel"/>
    <w:tmpl w:val="2D987D64"/>
    <w:lvl w:ilvl="0" w:tplc="1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EB2404"/>
    <w:multiLevelType w:val="hybridMultilevel"/>
    <w:tmpl w:val="3E2CAEEC"/>
    <w:lvl w:ilvl="0" w:tplc="1C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1A0019" w:tentative="1">
      <w:start w:val="1"/>
      <w:numFmt w:val="lowerLetter"/>
      <w:lvlText w:val="%2."/>
      <w:lvlJc w:val="left"/>
      <w:pPr>
        <w:ind w:left="1440" w:hanging="360"/>
      </w:pPr>
    </w:lvl>
    <w:lvl w:ilvl="2" w:tplc="1C1A001B" w:tentative="1">
      <w:start w:val="1"/>
      <w:numFmt w:val="lowerRoman"/>
      <w:lvlText w:val="%3."/>
      <w:lvlJc w:val="right"/>
      <w:pPr>
        <w:ind w:left="2160" w:hanging="180"/>
      </w:pPr>
    </w:lvl>
    <w:lvl w:ilvl="3" w:tplc="1C1A000F" w:tentative="1">
      <w:start w:val="1"/>
      <w:numFmt w:val="decimal"/>
      <w:lvlText w:val="%4."/>
      <w:lvlJc w:val="left"/>
      <w:pPr>
        <w:ind w:left="2880" w:hanging="360"/>
      </w:pPr>
    </w:lvl>
    <w:lvl w:ilvl="4" w:tplc="1C1A0019" w:tentative="1">
      <w:start w:val="1"/>
      <w:numFmt w:val="lowerLetter"/>
      <w:lvlText w:val="%5."/>
      <w:lvlJc w:val="left"/>
      <w:pPr>
        <w:ind w:left="3600" w:hanging="360"/>
      </w:pPr>
    </w:lvl>
    <w:lvl w:ilvl="5" w:tplc="1C1A001B" w:tentative="1">
      <w:start w:val="1"/>
      <w:numFmt w:val="lowerRoman"/>
      <w:lvlText w:val="%6."/>
      <w:lvlJc w:val="right"/>
      <w:pPr>
        <w:ind w:left="4320" w:hanging="180"/>
      </w:pPr>
    </w:lvl>
    <w:lvl w:ilvl="6" w:tplc="1C1A000F" w:tentative="1">
      <w:start w:val="1"/>
      <w:numFmt w:val="decimal"/>
      <w:lvlText w:val="%7."/>
      <w:lvlJc w:val="left"/>
      <w:pPr>
        <w:ind w:left="5040" w:hanging="360"/>
      </w:pPr>
    </w:lvl>
    <w:lvl w:ilvl="7" w:tplc="1C1A0019" w:tentative="1">
      <w:start w:val="1"/>
      <w:numFmt w:val="lowerLetter"/>
      <w:lvlText w:val="%8."/>
      <w:lvlJc w:val="left"/>
      <w:pPr>
        <w:ind w:left="5760" w:hanging="360"/>
      </w:pPr>
    </w:lvl>
    <w:lvl w:ilvl="8" w:tplc="1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AA3FAE"/>
    <w:multiLevelType w:val="hybridMultilevel"/>
    <w:tmpl w:val="6D0CED20"/>
    <w:lvl w:ilvl="0" w:tplc="1C1A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1C1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59B77A57"/>
    <w:multiLevelType w:val="hybridMultilevel"/>
    <w:tmpl w:val="384869FC"/>
    <w:lvl w:ilvl="0" w:tplc="1C1A0003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1" w:tplc="1C1A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9">
    <w:nsid w:val="6A797A72"/>
    <w:multiLevelType w:val="hybridMultilevel"/>
    <w:tmpl w:val="6AE07592"/>
    <w:lvl w:ilvl="0" w:tplc="1C1A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1C1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7C8259B4"/>
    <w:multiLevelType w:val="hybridMultilevel"/>
    <w:tmpl w:val="7FAC761A"/>
    <w:lvl w:ilvl="0" w:tplc="516649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1C1A0019" w:tentative="1">
      <w:start w:val="1"/>
      <w:numFmt w:val="lowerLetter"/>
      <w:lvlText w:val="%2."/>
      <w:lvlJc w:val="left"/>
      <w:pPr>
        <w:ind w:left="1440" w:hanging="360"/>
      </w:pPr>
    </w:lvl>
    <w:lvl w:ilvl="2" w:tplc="1C1A001B" w:tentative="1">
      <w:start w:val="1"/>
      <w:numFmt w:val="lowerRoman"/>
      <w:lvlText w:val="%3."/>
      <w:lvlJc w:val="right"/>
      <w:pPr>
        <w:ind w:left="2160" w:hanging="180"/>
      </w:pPr>
    </w:lvl>
    <w:lvl w:ilvl="3" w:tplc="1C1A000F" w:tentative="1">
      <w:start w:val="1"/>
      <w:numFmt w:val="decimal"/>
      <w:lvlText w:val="%4."/>
      <w:lvlJc w:val="left"/>
      <w:pPr>
        <w:ind w:left="2880" w:hanging="360"/>
      </w:pPr>
    </w:lvl>
    <w:lvl w:ilvl="4" w:tplc="1C1A0019" w:tentative="1">
      <w:start w:val="1"/>
      <w:numFmt w:val="lowerLetter"/>
      <w:lvlText w:val="%5."/>
      <w:lvlJc w:val="left"/>
      <w:pPr>
        <w:ind w:left="3600" w:hanging="360"/>
      </w:pPr>
    </w:lvl>
    <w:lvl w:ilvl="5" w:tplc="1C1A001B" w:tentative="1">
      <w:start w:val="1"/>
      <w:numFmt w:val="lowerRoman"/>
      <w:lvlText w:val="%6."/>
      <w:lvlJc w:val="right"/>
      <w:pPr>
        <w:ind w:left="4320" w:hanging="180"/>
      </w:pPr>
    </w:lvl>
    <w:lvl w:ilvl="6" w:tplc="1C1A000F" w:tentative="1">
      <w:start w:val="1"/>
      <w:numFmt w:val="decimal"/>
      <w:lvlText w:val="%7."/>
      <w:lvlJc w:val="left"/>
      <w:pPr>
        <w:ind w:left="5040" w:hanging="360"/>
      </w:pPr>
    </w:lvl>
    <w:lvl w:ilvl="7" w:tplc="1C1A0019" w:tentative="1">
      <w:start w:val="1"/>
      <w:numFmt w:val="lowerLetter"/>
      <w:lvlText w:val="%8."/>
      <w:lvlJc w:val="left"/>
      <w:pPr>
        <w:ind w:left="5760" w:hanging="360"/>
      </w:pPr>
    </w:lvl>
    <w:lvl w:ilvl="8" w:tplc="1C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0"/>
  </w:num>
  <w:num w:numId="4">
    <w:abstractNumId w:val="1"/>
  </w:num>
  <w:num w:numId="5">
    <w:abstractNumId w:val="8"/>
  </w:num>
  <w:num w:numId="6">
    <w:abstractNumId w:val="2"/>
  </w:num>
  <w:num w:numId="7">
    <w:abstractNumId w:val="7"/>
  </w:num>
  <w:num w:numId="8">
    <w:abstractNumId w:val="9"/>
  </w:num>
  <w:num w:numId="9">
    <w:abstractNumId w:val="0"/>
  </w:num>
  <w:num w:numId="10">
    <w:abstractNumId w:val="5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B7D9E"/>
    <w:rsid w:val="000549A1"/>
    <w:rsid w:val="001544DC"/>
    <w:rsid w:val="001970FF"/>
    <w:rsid w:val="002518EF"/>
    <w:rsid w:val="002F7DAC"/>
    <w:rsid w:val="0039150C"/>
    <w:rsid w:val="00401B15"/>
    <w:rsid w:val="004B2BD5"/>
    <w:rsid w:val="004F6D13"/>
    <w:rsid w:val="006E006F"/>
    <w:rsid w:val="007114FB"/>
    <w:rsid w:val="00777B34"/>
    <w:rsid w:val="007D3270"/>
    <w:rsid w:val="007D39B0"/>
    <w:rsid w:val="00873141"/>
    <w:rsid w:val="00907411"/>
    <w:rsid w:val="009170C0"/>
    <w:rsid w:val="00953CF9"/>
    <w:rsid w:val="00A06BE3"/>
    <w:rsid w:val="00A24F3D"/>
    <w:rsid w:val="00A5619D"/>
    <w:rsid w:val="00AF2B96"/>
    <w:rsid w:val="00BB7D9E"/>
    <w:rsid w:val="00BF7A38"/>
    <w:rsid w:val="00C33E9A"/>
    <w:rsid w:val="00C368E2"/>
    <w:rsid w:val="00CE2AF7"/>
    <w:rsid w:val="00D765C6"/>
    <w:rsid w:val="00D851C9"/>
    <w:rsid w:val="00E25F49"/>
    <w:rsid w:val="00E40EB1"/>
    <w:rsid w:val="00E63E06"/>
    <w:rsid w:val="00EB5C74"/>
    <w:rsid w:val="00EB5F5D"/>
    <w:rsid w:val="00F938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Cyrl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sr-Cyrl-BA" w:eastAsia="sr-Cyrl-B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00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7D9E"/>
    <w:pPr>
      <w:ind w:left="720"/>
      <w:contextualSpacing/>
    </w:pPr>
  </w:style>
  <w:style w:type="paragraph" w:styleId="NoSpacing">
    <w:name w:val="No Spacing"/>
    <w:uiPriority w:val="1"/>
    <w:qFormat/>
    <w:rsid w:val="00BB7D9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3</Pages>
  <Words>825</Words>
  <Characters>4703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rstajic</dc:creator>
  <cp:keywords/>
  <dc:description/>
  <cp:lastModifiedBy>rstajic</cp:lastModifiedBy>
  <cp:revision>12</cp:revision>
  <cp:lastPrinted>2018-03-12T12:36:00Z</cp:lastPrinted>
  <dcterms:created xsi:type="dcterms:W3CDTF">2018-03-09T14:30:00Z</dcterms:created>
  <dcterms:modified xsi:type="dcterms:W3CDTF">2018-03-14T10:33:00Z</dcterms:modified>
</cp:coreProperties>
</file>